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57" w:rsidRDefault="00B54557">
      <w:r>
        <w:rPr>
          <w:noProof/>
        </w:rPr>
        <w:drawing>
          <wp:anchor distT="0" distB="0" distL="114300" distR="114300" simplePos="0" relativeHeight="251659264" behindDoc="1" locked="0" layoutInCell="1" allowOverlap="1">
            <wp:simplePos x="0" y="0"/>
            <wp:positionH relativeFrom="column">
              <wp:posOffset>-742950</wp:posOffset>
            </wp:positionH>
            <wp:positionV relativeFrom="paragraph">
              <wp:posOffset>1114425</wp:posOffset>
            </wp:positionV>
            <wp:extent cx="1779905" cy="7683500"/>
            <wp:effectExtent l="0" t="0" r="0" b="0"/>
            <wp:wrapTight wrapText="bothSides">
              <wp:wrapPolygon edited="0">
                <wp:start x="0" y="0"/>
                <wp:lineTo x="0" y="21529"/>
                <wp:lineTo x="21269" y="21529"/>
                <wp:lineTo x="212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9905" cy="7683500"/>
                    </a:xfrm>
                    <a:prstGeom prst="rect">
                      <a:avLst/>
                    </a:prstGeom>
                  </pic:spPr>
                </pic:pic>
              </a:graphicData>
            </a:graphic>
          </wp:anchor>
        </w:drawing>
      </w:r>
      <w:r>
        <w:rPr>
          <w:noProof/>
        </w:rPr>
        <w:drawing>
          <wp:anchor distT="0" distB="0" distL="114300" distR="114300" simplePos="0" relativeHeight="251657728" behindDoc="1" locked="0" layoutInCell="1" allowOverlap="1">
            <wp:simplePos x="0" y="0"/>
            <wp:positionH relativeFrom="column">
              <wp:posOffset>-781050</wp:posOffset>
            </wp:positionH>
            <wp:positionV relativeFrom="paragraph">
              <wp:posOffset>-752475</wp:posOffset>
            </wp:positionV>
            <wp:extent cx="7493000" cy="1866900"/>
            <wp:effectExtent l="0" t="0" r="0" b="0"/>
            <wp:wrapTight wrapText="bothSides">
              <wp:wrapPolygon edited="0">
                <wp:start x="0" y="0"/>
                <wp:lineTo x="0" y="21380"/>
                <wp:lineTo x="21527" y="21380"/>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93000" cy="1866900"/>
                    </a:xfrm>
                    <a:prstGeom prst="rect">
                      <a:avLst/>
                    </a:prstGeom>
                  </pic:spPr>
                </pic:pic>
              </a:graphicData>
            </a:graphic>
          </wp:anchor>
        </w:drawing>
      </w:r>
    </w:p>
    <w:p w:rsidR="00B54557" w:rsidRDefault="00B54557">
      <w:bookmarkStart w:id="0" w:name="_GoBack"/>
      <w:bookmarkEnd w:id="0"/>
    </w:p>
    <w:p w:rsidR="00B54557" w:rsidRDefault="00BB2A59">
      <w:r>
        <w:tab/>
      </w:r>
      <w:r>
        <w:tab/>
      </w:r>
      <w:r>
        <w:tab/>
      </w:r>
      <w:r>
        <w:tab/>
      </w:r>
      <w:r>
        <w:tab/>
      </w:r>
      <w:r>
        <w:tab/>
      </w:r>
      <w:r>
        <w:tab/>
      </w:r>
      <w:r>
        <w:tab/>
        <w:t>29th May, 2017</w:t>
      </w:r>
    </w:p>
    <w:p w:rsidR="00BB2A59" w:rsidRDefault="00BB2A59">
      <w:r>
        <w:t>To,</w:t>
      </w:r>
    </w:p>
    <w:p w:rsidR="00C70CD6" w:rsidRDefault="00BB2A59">
      <w:r>
        <w:t>The Honorable</w:t>
      </w:r>
      <w:r w:rsidR="00BE671D">
        <w:t xml:space="preserve"> </w:t>
      </w:r>
      <w:r w:rsidR="00C70CD6">
        <w:t xml:space="preserve">Sh. </w:t>
      </w:r>
      <w:proofErr w:type="spellStart"/>
      <w:r w:rsidR="00C70CD6">
        <w:t>Arun</w:t>
      </w:r>
      <w:proofErr w:type="spellEnd"/>
      <w:r w:rsidR="00C70CD6">
        <w:t xml:space="preserve"> </w:t>
      </w:r>
      <w:proofErr w:type="spellStart"/>
      <w:r w:rsidR="00C70CD6">
        <w:t>Jaitley</w:t>
      </w:r>
      <w:proofErr w:type="spellEnd"/>
      <w:r w:rsidR="00C70CD6">
        <w:t xml:space="preserve"> </w:t>
      </w:r>
    </w:p>
    <w:p w:rsidR="00BB2A59" w:rsidRDefault="00BE671D">
      <w:r>
        <w:t>Union</w:t>
      </w:r>
      <w:r w:rsidR="00BB2A59">
        <w:t xml:space="preserve"> Minister of Finance,</w:t>
      </w:r>
    </w:p>
    <w:p w:rsidR="00BB2A59" w:rsidRDefault="00BE671D">
      <w:r>
        <w:t>Government of India,</w:t>
      </w:r>
    </w:p>
    <w:p w:rsidR="00BE671D" w:rsidRDefault="00BE671D">
      <w:r>
        <w:t>North Block,</w:t>
      </w:r>
    </w:p>
    <w:p w:rsidR="00BE671D" w:rsidRDefault="00BE671D">
      <w:r>
        <w:t>New Delhi- 110001</w:t>
      </w:r>
      <w:r w:rsidR="003C59B8">
        <w:t>.</w:t>
      </w:r>
    </w:p>
    <w:p w:rsidR="003C59B8" w:rsidRPr="00A34561" w:rsidRDefault="00373614">
      <w:pPr>
        <w:rPr>
          <w:b/>
          <w:u w:val="single"/>
        </w:rPr>
      </w:pPr>
      <w:r w:rsidRPr="00A34561">
        <w:rPr>
          <w:b/>
          <w:u w:val="single"/>
        </w:rPr>
        <w:t xml:space="preserve">Sub: Representation requesting the waiver of the proposed GST on </w:t>
      </w:r>
      <w:r w:rsidR="007C5331" w:rsidRPr="00A34561">
        <w:rPr>
          <w:b/>
          <w:u w:val="single"/>
        </w:rPr>
        <w:t>items to be used by persons with disabilities.</w:t>
      </w:r>
    </w:p>
    <w:p w:rsidR="007C5331" w:rsidRDefault="007C5331">
      <w:r>
        <w:t>Sir,</w:t>
      </w:r>
    </w:p>
    <w:p w:rsidR="007C5331" w:rsidRDefault="00810153" w:rsidP="004A5178">
      <w:pPr>
        <w:jc w:val="both"/>
      </w:pPr>
      <w:r>
        <w:t xml:space="preserve">We are a </w:t>
      </w:r>
      <w:r w:rsidR="00641F33">
        <w:t xml:space="preserve">premier self-help national organization of the </w:t>
      </w:r>
      <w:proofErr w:type="gramStart"/>
      <w:r w:rsidR="00641F33">
        <w:t>Blind</w:t>
      </w:r>
      <w:proofErr w:type="gramEnd"/>
      <w:r w:rsidR="00641F33">
        <w:t xml:space="preserve"> having 26 affiliates across the country and </w:t>
      </w:r>
      <w:r w:rsidR="00C70CD6">
        <w:t xml:space="preserve">running </w:t>
      </w:r>
      <w:r w:rsidR="00641F33">
        <w:t xml:space="preserve">more than 20 projects for the empowerment of persons with </w:t>
      </w:r>
      <w:r w:rsidR="00C70CD6">
        <w:t xml:space="preserve">visual </w:t>
      </w:r>
      <w:r w:rsidR="00641F33">
        <w:t xml:space="preserve">disabilities in various areas. </w:t>
      </w:r>
      <w:r w:rsidR="00C70CD6">
        <w:t xml:space="preserve"> W</w:t>
      </w:r>
      <w:r w:rsidR="00641F33">
        <w:t xml:space="preserve">e </w:t>
      </w:r>
      <w:r w:rsidR="00C70CD6">
        <w:t xml:space="preserve">greatly </w:t>
      </w:r>
      <w:r w:rsidR="00641F33">
        <w:t xml:space="preserve">appreciate </w:t>
      </w:r>
      <w:r w:rsidR="0084134A">
        <w:t>the significant steps taken by the Government of India for the empowerment of persons with disabilities, partic</w:t>
      </w:r>
      <w:r w:rsidR="00C063E8">
        <w:t xml:space="preserve">ularly during last three years under the </w:t>
      </w:r>
      <w:proofErr w:type="spellStart"/>
      <w:r w:rsidR="00C063E8">
        <w:t>able</w:t>
      </w:r>
      <w:proofErr w:type="spellEnd"/>
      <w:r w:rsidR="00C063E8">
        <w:t xml:space="preserve"> lead</w:t>
      </w:r>
      <w:r w:rsidR="00911D07">
        <w:t>ership of our hono</w:t>
      </w:r>
      <w:r w:rsidR="00C063E8">
        <w:t xml:space="preserve">rable Prime Minister esteemed </w:t>
      </w:r>
      <w:proofErr w:type="spellStart"/>
      <w:r w:rsidR="00C063E8">
        <w:t>Narendra</w:t>
      </w:r>
      <w:proofErr w:type="spellEnd"/>
      <w:r w:rsidR="00C063E8">
        <w:t xml:space="preserve"> </w:t>
      </w:r>
      <w:proofErr w:type="spellStart"/>
      <w:r w:rsidR="00C063E8">
        <w:t>Modi</w:t>
      </w:r>
      <w:proofErr w:type="spellEnd"/>
      <w:r w:rsidR="00C063E8">
        <w:t xml:space="preserve"> </w:t>
      </w:r>
      <w:proofErr w:type="spellStart"/>
      <w:r w:rsidR="00C063E8">
        <w:t>Ji</w:t>
      </w:r>
      <w:proofErr w:type="spellEnd"/>
      <w:r w:rsidR="00C063E8">
        <w:t xml:space="preserve">, </w:t>
      </w:r>
      <w:r w:rsidR="009C561D">
        <w:t>and his team</w:t>
      </w:r>
      <w:r w:rsidR="00C70CD6">
        <w:t>. However,</w:t>
      </w:r>
      <w:r w:rsidR="00C162CE">
        <w:t xml:space="preserve"> we wish to draw your kind attention towards the fact </w:t>
      </w:r>
      <w:r w:rsidR="00795CFE">
        <w:t>that a recent de</w:t>
      </w:r>
      <w:r w:rsidR="00FC08CF">
        <w:t xml:space="preserve">cision </w:t>
      </w:r>
      <w:r w:rsidR="000B6E44">
        <w:t xml:space="preserve">taken by the GST council on 18th May, 2017 regarding the </w:t>
      </w:r>
      <w:r w:rsidR="00C70CD6">
        <w:t>levying</w:t>
      </w:r>
      <w:r w:rsidR="000B6E44">
        <w:t xml:space="preserve"> of GST on goods and equipments to be used by persons with disabilities</w:t>
      </w:r>
      <w:r w:rsidR="00644EBC">
        <w:t>,</w:t>
      </w:r>
      <w:r w:rsidR="000B6E44">
        <w:t xml:space="preserve"> has the strong pote</w:t>
      </w:r>
      <w:r w:rsidR="00644EBC">
        <w:t xml:space="preserve">ntial </w:t>
      </w:r>
      <w:r w:rsidR="009446D7">
        <w:t xml:space="preserve">of undermining and impairing the </w:t>
      </w:r>
      <w:r w:rsidR="00790938">
        <w:t xml:space="preserve">excellent work done by your Government </w:t>
      </w:r>
      <w:r w:rsidR="00030865">
        <w:t>for the empowerment of such persons.</w:t>
      </w:r>
    </w:p>
    <w:p w:rsidR="00665DF2" w:rsidRDefault="000A406B" w:rsidP="004A5178">
      <w:pPr>
        <w:jc w:val="both"/>
      </w:pPr>
      <w:r>
        <w:t>Sir</w:t>
      </w:r>
      <w:r w:rsidR="00665DF2">
        <w:t>, as you may be well aware</w:t>
      </w:r>
      <w:r w:rsidR="00C70CD6">
        <w:t>,</w:t>
      </w:r>
      <w:r w:rsidR="00665DF2">
        <w:t xml:space="preserve"> the GST Council has proposed a levy of 5</w:t>
      </w:r>
      <w:r w:rsidR="00C70CD6">
        <w:t>-18</w:t>
      </w:r>
      <w:r w:rsidR="00665DF2">
        <w:t xml:space="preserve">% GST on items </w:t>
      </w:r>
      <w:r w:rsidR="00C70CD6">
        <w:t xml:space="preserve">for the disabled </w:t>
      </w:r>
      <w:r w:rsidR="00665DF2">
        <w:t>mentioned in list 32.</w:t>
      </w:r>
    </w:p>
    <w:p w:rsidR="00665DF2" w:rsidRDefault="00665DF2" w:rsidP="004A5178">
      <w:pPr>
        <w:jc w:val="both"/>
      </w:pPr>
      <w:r>
        <w:t>Besides, the above GST has been levied specifically as follows:</w:t>
      </w:r>
    </w:p>
    <w:p w:rsidR="00665DF2" w:rsidRDefault="00665DF2" w:rsidP="004A5178">
      <w:pPr>
        <w:jc w:val="both"/>
      </w:pPr>
      <w:r>
        <w:lastRenderedPageBreak/>
        <w:t>Braille Typewriters – 18%</w:t>
      </w:r>
    </w:p>
    <w:p w:rsidR="00665DF2" w:rsidRDefault="00665DF2" w:rsidP="004A5178">
      <w:pPr>
        <w:jc w:val="both"/>
      </w:pPr>
      <w:r>
        <w:t>Braille Paper – 12%</w:t>
      </w:r>
    </w:p>
    <w:p w:rsidR="00665DF2" w:rsidRDefault="00665DF2" w:rsidP="004A5178">
      <w:pPr>
        <w:jc w:val="both"/>
      </w:pPr>
      <w:r>
        <w:t>Braille Watches – 12%</w:t>
      </w:r>
    </w:p>
    <w:p w:rsidR="00665DF2" w:rsidRDefault="00665DF2" w:rsidP="004A5178">
      <w:pPr>
        <w:jc w:val="both"/>
      </w:pPr>
      <w:proofErr w:type="spellStart"/>
      <w:r>
        <w:t>Braillers</w:t>
      </w:r>
      <w:proofErr w:type="spellEnd"/>
      <w:r>
        <w:t xml:space="preserve"> – 5%</w:t>
      </w:r>
    </w:p>
    <w:p w:rsidR="00665DF2" w:rsidRDefault="00665DF2" w:rsidP="004A5178">
      <w:pPr>
        <w:jc w:val="both"/>
      </w:pPr>
      <w:r>
        <w:t xml:space="preserve">Carriages for disabled – </w:t>
      </w:r>
      <w:proofErr w:type="spellStart"/>
      <w:r>
        <w:t>motorised</w:t>
      </w:r>
      <w:proofErr w:type="spellEnd"/>
      <w:r>
        <w:t xml:space="preserve"> or not – 5%</w:t>
      </w:r>
    </w:p>
    <w:p w:rsidR="000A406B" w:rsidRDefault="00665DF2" w:rsidP="004A5178">
      <w:pPr>
        <w:jc w:val="both"/>
      </w:pPr>
      <w:r>
        <w:t>Cars for physically handicapped persons – 18%</w:t>
      </w:r>
    </w:p>
    <w:p w:rsidR="00614C79" w:rsidRDefault="00614C79" w:rsidP="004A5178">
      <w:pPr>
        <w:jc w:val="both"/>
      </w:pPr>
      <w:r>
        <w:t xml:space="preserve">It is pertinent to note </w:t>
      </w:r>
      <w:r w:rsidR="007250BF">
        <w:t xml:space="preserve">that all the above items </w:t>
      </w:r>
      <w:r w:rsidR="00954B28">
        <w:t xml:space="preserve">including </w:t>
      </w:r>
      <w:r w:rsidR="00267853">
        <w:t xml:space="preserve">but not limited to </w:t>
      </w:r>
      <w:r w:rsidR="00954B28">
        <w:t>the ones mentioned in list 32 notified on 17th March, 201</w:t>
      </w:r>
      <w:r w:rsidR="0033537F">
        <w:t xml:space="preserve">2 vide notification no. 12/2012, have been exempt from all taxes and duties earlier. </w:t>
      </w:r>
      <w:r w:rsidR="006D1B9A">
        <w:t xml:space="preserve">Therefore, imposing any </w:t>
      </w:r>
      <w:r w:rsidR="00C300B9">
        <w:t xml:space="preserve">GST/ duty on these items now </w:t>
      </w:r>
      <w:r w:rsidR="00FB0B81">
        <w:t>will be detrimental to the interest and empowerment of persons with disabilities.</w:t>
      </w:r>
      <w:r w:rsidR="00DE2AEB">
        <w:t xml:space="preserve"> </w:t>
      </w:r>
      <w:r w:rsidR="000D7050">
        <w:t xml:space="preserve">For instance, the </w:t>
      </w:r>
      <w:proofErr w:type="spellStart"/>
      <w:r w:rsidR="000D7050">
        <w:t>braille</w:t>
      </w:r>
      <w:proofErr w:type="spellEnd"/>
      <w:r w:rsidR="000D7050">
        <w:t xml:space="preserve"> books for blind children and the wheelchairs for the </w:t>
      </w:r>
      <w:r w:rsidR="00C70CD6">
        <w:t>orthopedically</w:t>
      </w:r>
      <w:r w:rsidR="000D7050">
        <w:t xml:space="preserve"> handicapped will now become more expensive creating hurdles </w:t>
      </w:r>
      <w:r w:rsidR="00E61709">
        <w:t>in their education and other spheres of life.</w:t>
      </w:r>
      <w:r w:rsidR="00FB0B81">
        <w:t xml:space="preserve"> As you </w:t>
      </w:r>
      <w:r w:rsidR="00C70CD6">
        <w:t>would kindly appreciate,</w:t>
      </w:r>
      <w:r w:rsidR="00FB0B81">
        <w:t xml:space="preserve"> persons with disabilities face a number of serious hardships </w:t>
      </w:r>
      <w:r w:rsidR="00840414">
        <w:t xml:space="preserve">in their day to day functioning </w:t>
      </w:r>
      <w:r w:rsidR="00BF03E0">
        <w:t>and the goods</w:t>
      </w:r>
      <w:r w:rsidR="00B44890">
        <w:t xml:space="preserve"> and equipments mentioned in list 32 </w:t>
      </w:r>
      <w:r w:rsidR="00BB0C8A">
        <w:t xml:space="preserve">as also other assistive devices are critical </w:t>
      </w:r>
      <w:r w:rsidR="00735065">
        <w:t xml:space="preserve">materials </w:t>
      </w:r>
      <w:r w:rsidR="009B0ED3">
        <w:t xml:space="preserve">for such persons to live an empowered and dignified life. Also, </w:t>
      </w:r>
      <w:r w:rsidR="00F5688E">
        <w:t>the recent Rights of Persons with Disabilities A</w:t>
      </w:r>
      <w:r w:rsidR="005435C8">
        <w:t>ct, 2016, which has come into force from 19th April, 2017, recognizes the principle of 'reasonab</w:t>
      </w:r>
      <w:r w:rsidR="0025231A">
        <w:t>le accommodation' under section</w:t>
      </w:r>
      <w:r w:rsidR="005435C8">
        <w:t xml:space="preserve"> 3.5 of this Act. Further, sections 40-46 of the said Act </w:t>
      </w:r>
      <w:r w:rsidR="003F690F">
        <w:t xml:space="preserve">enjoin upon the appropriate government </w:t>
      </w:r>
      <w:r w:rsidR="005C2C00">
        <w:t xml:space="preserve">to ensure multiple dimensions of accessibility </w:t>
      </w:r>
      <w:r w:rsidR="00461298">
        <w:t xml:space="preserve">for persons with disabilities towards which </w:t>
      </w:r>
      <w:r w:rsidR="00D21EF2">
        <w:t xml:space="preserve">the above mentioned goods and equipments </w:t>
      </w:r>
      <w:r w:rsidR="00F101A9">
        <w:t>as also other assistive devices are essential and integral means.</w:t>
      </w:r>
    </w:p>
    <w:p w:rsidR="00F101A9" w:rsidRDefault="00D6459C" w:rsidP="004A5178">
      <w:pPr>
        <w:jc w:val="both"/>
      </w:pPr>
      <w:r>
        <w:t xml:space="preserve">It may also be mentioned here that </w:t>
      </w:r>
      <w:r w:rsidR="00291D3D">
        <w:t xml:space="preserve">most persons with disabilities come from economically weaker sections of society </w:t>
      </w:r>
      <w:r w:rsidR="00ED3FD8">
        <w:t xml:space="preserve">and affording the other goods and equipments as also </w:t>
      </w:r>
      <w:r w:rsidR="006F3607">
        <w:t xml:space="preserve">other assistive devices </w:t>
      </w:r>
      <w:r w:rsidR="007514E4">
        <w:t xml:space="preserve">becomes extremely difficult for them. </w:t>
      </w:r>
      <w:r w:rsidR="00962CF4">
        <w:t xml:space="preserve">Levying of GST on these goods and equipments </w:t>
      </w:r>
      <w:r w:rsidR="009A1A76">
        <w:t xml:space="preserve">will make such materials further inaccessible to such persons creating serious difficulties </w:t>
      </w:r>
      <w:r w:rsidR="00FA44E3">
        <w:t xml:space="preserve">in their day to day functioning </w:t>
      </w:r>
      <w:r w:rsidR="00CE0207">
        <w:t>particularly in the ar</w:t>
      </w:r>
      <w:r w:rsidR="00374E3E">
        <w:t>eas of education and employment</w:t>
      </w:r>
      <w:r w:rsidR="00D05F46">
        <w:t xml:space="preserve"> which are central </w:t>
      </w:r>
      <w:r w:rsidR="00372A65">
        <w:t>to a dignified life of persons with disabilities.</w:t>
      </w:r>
    </w:p>
    <w:p w:rsidR="00372A65" w:rsidRDefault="00372A65" w:rsidP="004A5178">
      <w:pPr>
        <w:jc w:val="both"/>
      </w:pPr>
      <w:r>
        <w:t xml:space="preserve">Further, it may be noted that most of the work for the empowerment of persons with disabilities in India, is being done by the </w:t>
      </w:r>
      <w:r w:rsidR="00313232">
        <w:t xml:space="preserve">voluntary/ NGO sectors. In the absence of adequate </w:t>
      </w:r>
      <w:r w:rsidR="009E0891">
        <w:t xml:space="preserve">support from Government, </w:t>
      </w:r>
      <w:r w:rsidR="00B969B4">
        <w:t>this sector has to rely upon community resources which are rather hard to obtain. Lack of resou</w:t>
      </w:r>
      <w:r w:rsidR="006B3A3F">
        <w:t>r</w:t>
      </w:r>
      <w:r w:rsidR="00B969B4">
        <w:t xml:space="preserve">ces </w:t>
      </w:r>
      <w:r w:rsidR="006B3A3F">
        <w:t>has been a constant challenge for the NGO sect</w:t>
      </w:r>
      <w:r w:rsidR="00010A3B">
        <w:t xml:space="preserve">or to provide desired materials and equipments such as </w:t>
      </w:r>
      <w:proofErr w:type="spellStart"/>
      <w:r w:rsidR="00010A3B">
        <w:t>braille</w:t>
      </w:r>
      <w:proofErr w:type="spellEnd"/>
      <w:r w:rsidR="00010A3B">
        <w:t xml:space="preserve"> books and assistive technology </w:t>
      </w:r>
      <w:r w:rsidR="00853160">
        <w:t xml:space="preserve">to persons with disabilities. The work was made a bit easier by the exemption of </w:t>
      </w:r>
      <w:r w:rsidR="00D3529C">
        <w:t>various taxes and duties on the above items which are critical for providing support to persons with disabilities.</w:t>
      </w:r>
    </w:p>
    <w:p w:rsidR="00D3529C" w:rsidRDefault="0043556D" w:rsidP="004A5178">
      <w:pPr>
        <w:jc w:val="both"/>
      </w:pPr>
      <w:r>
        <w:t>In view of the above, t</w:t>
      </w:r>
      <w:r w:rsidR="007E5AE3">
        <w:t>he decision of the GST Counc</w:t>
      </w:r>
      <w:r w:rsidR="00D3529C">
        <w:t xml:space="preserve">il to levy GST ranging from 5-18% on items which are specifically </w:t>
      </w:r>
      <w:r w:rsidR="00A72335">
        <w:t>used for a</w:t>
      </w:r>
      <w:r>
        <w:t>nd by persons with disabilities</w:t>
      </w:r>
      <w:r w:rsidR="0043772A">
        <w:t xml:space="preserve"> will have a serious negative impact on the efforts of the voluntary sector </w:t>
      </w:r>
      <w:r w:rsidR="00315854">
        <w:t xml:space="preserve">as well </w:t>
      </w:r>
      <w:r w:rsidR="00572CAC">
        <w:t xml:space="preserve">to provide support to such persons </w:t>
      </w:r>
      <w:r w:rsidR="00315854">
        <w:t>as also</w:t>
      </w:r>
      <w:r w:rsidR="00202772">
        <w:t xml:space="preserve"> on the capacity of the individuals to acquire such items.</w:t>
      </w:r>
    </w:p>
    <w:p w:rsidR="00202772" w:rsidRDefault="00202772" w:rsidP="004A5178">
      <w:pPr>
        <w:jc w:val="both"/>
      </w:pPr>
      <w:r>
        <w:lastRenderedPageBreak/>
        <w:t xml:space="preserve">Therefore, in the interest of </w:t>
      </w:r>
      <w:r w:rsidR="00B17F2F">
        <w:t>more than 5% dis</w:t>
      </w:r>
      <w:r w:rsidR="00F43932">
        <w:t xml:space="preserve">abled population of the country, we respectfully request you to kindly reconsider and reverse the decision taken by the GST council on 18th May, 2017 to levy GST ranging from 5-18% </w:t>
      </w:r>
      <w:r w:rsidR="007B4D73">
        <w:t xml:space="preserve">on various items </w:t>
      </w:r>
      <w:r w:rsidR="00315854">
        <w:t>for</w:t>
      </w:r>
      <w:r w:rsidR="007B4D73">
        <w:t xml:space="preserve"> the disabled mentioned in list 32 </w:t>
      </w:r>
      <w:r w:rsidR="00FF0818">
        <w:t xml:space="preserve">as also on other items, goods, equipments, and </w:t>
      </w:r>
      <w:r w:rsidR="007029BE">
        <w:t xml:space="preserve">other technology. </w:t>
      </w:r>
      <w:r w:rsidR="004B6BD2">
        <w:t>While GST as such is a praiseworthy initiative, it will not be acceptable if it aims to</w:t>
      </w:r>
      <w:r w:rsidR="001F27E6">
        <w:t xml:space="preserve"> withdraw those benefits and exemptions </w:t>
      </w:r>
      <w:r w:rsidR="00133761">
        <w:t>which have</w:t>
      </w:r>
      <w:r w:rsidR="00367430">
        <w:t xml:space="preserve"> earlier been granted to persons with disabilities </w:t>
      </w:r>
      <w:r w:rsidR="00133761">
        <w:t xml:space="preserve">because such withdrawals go against the </w:t>
      </w:r>
      <w:r w:rsidR="0089703C">
        <w:t xml:space="preserve">letter and spirit </w:t>
      </w:r>
      <w:r w:rsidR="006766B0">
        <w:t>of creating an equitable soc</w:t>
      </w:r>
      <w:r w:rsidR="00A279D9">
        <w:t xml:space="preserve">iety through affirmative action. Further, any levying of GST on the items in reference will be against the letter and spirit of the Rights of Persons with Disabilities Act, 2016, which </w:t>
      </w:r>
      <w:proofErr w:type="gramStart"/>
      <w:r w:rsidR="00A279D9">
        <w:t>your</w:t>
      </w:r>
      <w:proofErr w:type="gramEnd"/>
      <w:r w:rsidR="00A279D9">
        <w:t xml:space="preserve"> esteemed Government has worked so hard to bring forth and implement.</w:t>
      </w:r>
    </w:p>
    <w:p w:rsidR="00A279D9" w:rsidRDefault="00A279D9" w:rsidP="004A5178">
      <w:pPr>
        <w:jc w:val="both"/>
      </w:pPr>
      <w:r>
        <w:t>We r</w:t>
      </w:r>
      <w:r w:rsidR="00AD437F">
        <w:t xml:space="preserve">espectfully request you to </w:t>
      </w:r>
      <w:r w:rsidR="005E1B47">
        <w:t xml:space="preserve">immediately </w:t>
      </w:r>
      <w:r w:rsidR="00AD437F">
        <w:t xml:space="preserve">withdraw the decision of the GST Council taken on 18.05.2017 </w:t>
      </w:r>
      <w:r w:rsidR="005E1B47">
        <w:t xml:space="preserve">to impose 5-18% GST on items in reference to be used by persons with disabilities. We further request to you to kindly grant an opportunity for a meeting to a small delegation of our organization so that we can state our concern in person to you. </w:t>
      </w:r>
      <w:proofErr w:type="gramStart"/>
      <w:r w:rsidR="005E1B47">
        <w:t>Hoping for an immediate positive action.</w:t>
      </w:r>
      <w:proofErr w:type="gramEnd"/>
    </w:p>
    <w:p w:rsidR="005E1B47" w:rsidRDefault="005E1B47" w:rsidP="004A5178">
      <w:pPr>
        <w:jc w:val="both"/>
      </w:pPr>
      <w:r>
        <w:t>Sincerely Yours,</w:t>
      </w:r>
    </w:p>
    <w:p w:rsidR="004A5178" w:rsidRDefault="004A5178" w:rsidP="004A5178">
      <w:pPr>
        <w:jc w:val="both"/>
      </w:pPr>
      <w:r>
        <w:rPr>
          <w:noProof/>
        </w:rPr>
        <w:drawing>
          <wp:inline distT="0" distB="0" distL="0" distR="0">
            <wp:extent cx="1064260" cy="43688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64260" cy="436880"/>
                    </a:xfrm>
                    <a:prstGeom prst="rect">
                      <a:avLst/>
                    </a:prstGeom>
                    <a:noFill/>
                    <a:ln w="9525">
                      <a:noFill/>
                      <a:miter lim="800000"/>
                      <a:headEnd/>
                      <a:tailEnd/>
                    </a:ln>
                  </pic:spPr>
                </pic:pic>
              </a:graphicData>
            </a:graphic>
          </wp:inline>
        </w:drawing>
      </w:r>
    </w:p>
    <w:p w:rsidR="00883A8B" w:rsidRDefault="00811C65" w:rsidP="004A5178">
      <w:pPr>
        <w:jc w:val="both"/>
      </w:pPr>
      <w:r>
        <w:t xml:space="preserve">J. L. </w:t>
      </w:r>
      <w:proofErr w:type="spellStart"/>
      <w:r>
        <w:t>Kaul</w:t>
      </w:r>
      <w:proofErr w:type="spellEnd"/>
    </w:p>
    <w:p w:rsidR="00811C65" w:rsidRDefault="00811C65" w:rsidP="004A5178">
      <w:pPr>
        <w:jc w:val="both"/>
      </w:pPr>
      <w:r>
        <w:t>Secretary General</w:t>
      </w:r>
    </w:p>
    <w:p w:rsidR="00811C65" w:rsidRDefault="00811C65" w:rsidP="004A5178">
      <w:pPr>
        <w:jc w:val="both"/>
      </w:pPr>
      <w:r>
        <w:t>Copy to: All affiliated organizations and activists with the request to take up the matter with the Finance Minister on the basis of representation being sent by AICB.</w:t>
      </w:r>
    </w:p>
    <w:p w:rsidR="00883A8B" w:rsidRDefault="00883A8B" w:rsidP="004A5178">
      <w:pPr>
        <w:jc w:val="both"/>
      </w:pPr>
    </w:p>
    <w:sectPr w:rsidR="00883A8B" w:rsidSect="007346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compat/>
  <w:rsids>
    <w:rsidRoot w:val="00BB2A59"/>
    <w:rsid w:val="00010A3B"/>
    <w:rsid w:val="00030865"/>
    <w:rsid w:val="000A406B"/>
    <w:rsid w:val="000B6E44"/>
    <w:rsid w:val="000D7050"/>
    <w:rsid w:val="00133761"/>
    <w:rsid w:val="001F27E6"/>
    <w:rsid w:val="00202772"/>
    <w:rsid w:val="0025231A"/>
    <w:rsid w:val="002670BA"/>
    <w:rsid w:val="00267853"/>
    <w:rsid w:val="00291D3D"/>
    <w:rsid w:val="00313232"/>
    <w:rsid w:val="00315854"/>
    <w:rsid w:val="0033537F"/>
    <w:rsid w:val="00367430"/>
    <w:rsid w:val="00372A65"/>
    <w:rsid w:val="00373614"/>
    <w:rsid w:val="00374E3E"/>
    <w:rsid w:val="003C59B8"/>
    <w:rsid w:val="003F690F"/>
    <w:rsid w:val="0043556D"/>
    <w:rsid w:val="0043772A"/>
    <w:rsid w:val="00461298"/>
    <w:rsid w:val="00493496"/>
    <w:rsid w:val="004A5178"/>
    <w:rsid w:val="004B6BD2"/>
    <w:rsid w:val="004D743C"/>
    <w:rsid w:val="005435C8"/>
    <w:rsid w:val="00572CAC"/>
    <w:rsid w:val="005C2C00"/>
    <w:rsid w:val="005E1B47"/>
    <w:rsid w:val="00605ACA"/>
    <w:rsid w:val="00614C79"/>
    <w:rsid w:val="00641F33"/>
    <w:rsid w:val="00644EBC"/>
    <w:rsid w:val="00665DF2"/>
    <w:rsid w:val="006766B0"/>
    <w:rsid w:val="006B3A3F"/>
    <w:rsid w:val="006D1B9A"/>
    <w:rsid w:val="006F3607"/>
    <w:rsid w:val="007029BE"/>
    <w:rsid w:val="007250BF"/>
    <w:rsid w:val="007346C1"/>
    <w:rsid w:val="00735065"/>
    <w:rsid w:val="007514E4"/>
    <w:rsid w:val="00781EFD"/>
    <w:rsid w:val="00790938"/>
    <w:rsid w:val="00795CFE"/>
    <w:rsid w:val="007B4D73"/>
    <w:rsid w:val="007C5331"/>
    <w:rsid w:val="007E0DEE"/>
    <w:rsid w:val="007E5AE3"/>
    <w:rsid w:val="00810153"/>
    <w:rsid w:val="00811C65"/>
    <w:rsid w:val="00840414"/>
    <w:rsid w:val="0084134A"/>
    <w:rsid w:val="00853160"/>
    <w:rsid w:val="00883A8B"/>
    <w:rsid w:val="0089703C"/>
    <w:rsid w:val="00911D07"/>
    <w:rsid w:val="009446D7"/>
    <w:rsid w:val="00954B28"/>
    <w:rsid w:val="00962CF4"/>
    <w:rsid w:val="0098296A"/>
    <w:rsid w:val="009A1A76"/>
    <w:rsid w:val="009B0ED3"/>
    <w:rsid w:val="009C561D"/>
    <w:rsid w:val="009E0891"/>
    <w:rsid w:val="00A279D9"/>
    <w:rsid w:val="00A34561"/>
    <w:rsid w:val="00A53BF1"/>
    <w:rsid w:val="00A72335"/>
    <w:rsid w:val="00AD437F"/>
    <w:rsid w:val="00B17F2F"/>
    <w:rsid w:val="00B44890"/>
    <w:rsid w:val="00B54557"/>
    <w:rsid w:val="00B969B4"/>
    <w:rsid w:val="00BB0C8A"/>
    <w:rsid w:val="00BB2A59"/>
    <w:rsid w:val="00BE671D"/>
    <w:rsid w:val="00BF03E0"/>
    <w:rsid w:val="00C063E8"/>
    <w:rsid w:val="00C12325"/>
    <w:rsid w:val="00C162CE"/>
    <w:rsid w:val="00C300B9"/>
    <w:rsid w:val="00C70CD6"/>
    <w:rsid w:val="00CE0207"/>
    <w:rsid w:val="00D05F46"/>
    <w:rsid w:val="00D21EF2"/>
    <w:rsid w:val="00D3529C"/>
    <w:rsid w:val="00D6459C"/>
    <w:rsid w:val="00DE2AEB"/>
    <w:rsid w:val="00E52DCE"/>
    <w:rsid w:val="00E61709"/>
    <w:rsid w:val="00E73134"/>
    <w:rsid w:val="00ED3FD8"/>
    <w:rsid w:val="00F101A9"/>
    <w:rsid w:val="00F43932"/>
    <w:rsid w:val="00F5688E"/>
    <w:rsid w:val="00FA44E3"/>
    <w:rsid w:val="00FB0B81"/>
    <w:rsid w:val="00FC08CF"/>
    <w:rsid w:val="00FF0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5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l\Desktop\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39</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Kaul</cp:lastModifiedBy>
  <cp:revision>6</cp:revision>
  <dcterms:created xsi:type="dcterms:W3CDTF">2017-05-28T14:18:00Z</dcterms:created>
  <dcterms:modified xsi:type="dcterms:W3CDTF">2017-05-29T06:55:00Z</dcterms:modified>
</cp:coreProperties>
</file>